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C2" w:rsidRDefault="001D67D6" w:rsidP="001D67D6">
      <w:pPr>
        <w:jc w:val="center"/>
        <w:rPr>
          <w:b/>
          <w:sz w:val="36"/>
          <w:lang w:val="fr-CA"/>
        </w:rPr>
      </w:pPr>
      <w:r w:rsidRPr="001D67D6">
        <w:rPr>
          <w:b/>
          <w:sz w:val="36"/>
          <w:lang w:val="fr-CA"/>
        </w:rPr>
        <w:t>Les Plans de Bande Dessiné</w:t>
      </w:r>
      <w:r>
        <w:rPr>
          <w:b/>
          <w:sz w:val="36"/>
          <w:lang w:val="fr-CA"/>
        </w:rPr>
        <w:t>es</w:t>
      </w:r>
      <w:r w:rsidRPr="001D67D6">
        <w:rPr>
          <w:b/>
          <w:noProof/>
          <w:sz w:val="36"/>
          <w:lang w:eastAsia="en-CA"/>
        </w:rPr>
        <w:drawing>
          <wp:inline distT="0" distB="0" distL="0" distR="0" wp14:anchorId="6521CAA9" wp14:editId="5C689A3F">
            <wp:extent cx="7798901" cy="6267450"/>
            <wp:effectExtent l="0" t="0" r="0" b="0"/>
            <wp:docPr id="17410" name="Picture 2" descr="C:\Users\Admin\Desktop\BDsuje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Admin\Desktop\BDsujet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901" cy="6267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67D6" w:rsidRDefault="001D67D6" w:rsidP="001D67D6">
      <w:pPr>
        <w:jc w:val="center"/>
        <w:rPr>
          <w:b/>
          <w:sz w:val="36"/>
          <w:lang w:val="fr-CA"/>
        </w:rPr>
      </w:pPr>
      <w:r>
        <w:rPr>
          <w:b/>
          <w:sz w:val="36"/>
          <w:lang w:val="fr-CA"/>
        </w:rPr>
        <w:lastRenderedPageBreak/>
        <w:t>Les Angles de Vue d’une Bande Dessinée</w:t>
      </w:r>
    </w:p>
    <w:p w:rsidR="001D67D6" w:rsidRPr="001D67D6" w:rsidRDefault="001D67D6" w:rsidP="001D67D6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fr-CA"/>
        </w:rPr>
      </w:pPr>
    </w:p>
    <w:p w:rsidR="001D67D6" w:rsidRPr="001D67D6" w:rsidRDefault="001D67D6" w:rsidP="001D67D6">
      <w:pPr>
        <w:pStyle w:val="ListParagraph"/>
        <w:numPr>
          <w:ilvl w:val="0"/>
          <w:numId w:val="1"/>
        </w:numPr>
        <w:jc w:val="center"/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</w:pPr>
      <w:r w:rsidRPr="001D67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val="fr-FR"/>
        </w:rPr>
        <w:t>L’angle de vue normal</w:t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 xml:space="preserve">    </w:t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  <w:t xml:space="preserve">2) La vue en plongée </w:t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eastAsiaTheme="majorEastAsia" w:hAnsi="Times New Roman" w:cs="Times New Roman"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  <w:t>3) La vue en contre-plongée</w:t>
      </w:r>
    </w:p>
    <w:p w:rsidR="001D67D6" w:rsidRPr="001D67D6" w:rsidRDefault="001D67D6" w:rsidP="001D67D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</w:pPr>
      <w:r w:rsidRPr="001D67D6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CA"/>
        </w:rPr>
        <w:drawing>
          <wp:inline distT="0" distB="0" distL="0" distR="0" wp14:anchorId="5D4EE2D5" wp14:editId="3660E7E9">
            <wp:extent cx="1958627" cy="3838910"/>
            <wp:effectExtent l="0" t="0" r="3810" b="0"/>
            <wp:docPr id="1028" name="Picture 4" descr="Les angles de vue, Radical-Ed, mise en page ellia [en cours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es angles de vue, Radical-Ed, mise en page ellia [en cours]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27" cy="38389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en-CA"/>
        </w:rPr>
        <w:drawing>
          <wp:inline distT="0" distB="0" distL="0" distR="0" wp14:anchorId="3EADAA04" wp14:editId="27602329">
            <wp:extent cx="2075210" cy="3375677"/>
            <wp:effectExtent l="0" t="0" r="1270" b="0"/>
            <wp:docPr id="2052" name="Picture 4" descr="Les angles de vue, Radical-Ed, mise en page ellia [en cours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es angles de vue, Radical-Ed, mise en page ellia [en cours]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10" cy="33756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20"/>
          <w:kern w:val="24"/>
          <w:position w:val="1"/>
          <w:sz w:val="32"/>
          <w:szCs w:val="32"/>
          <w:lang w:val="fr-FR"/>
        </w:rPr>
        <w:tab/>
      </w:r>
      <w:r w:rsidRPr="001D67D6">
        <w:rPr>
          <w:rFonts w:ascii="Times New Roman" w:hAnsi="Times New Roman" w:cs="Times New Roman"/>
          <w:noProof/>
          <w:sz w:val="32"/>
          <w:szCs w:val="32"/>
          <w:lang w:eastAsia="en-CA"/>
        </w:rPr>
        <w:drawing>
          <wp:inline distT="0" distB="0" distL="0" distR="0" wp14:anchorId="2E31AF37" wp14:editId="431BAA38">
            <wp:extent cx="2279075" cy="4198617"/>
            <wp:effectExtent l="0" t="0" r="6985" b="0"/>
            <wp:docPr id="3074" name="Picture 2" descr="http://ekladata.com/JP87b8Rp-hJp1irxRQ6-8p99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ekladata.com/JP87b8Rp-hJp1irxRQ6-8p99Ys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5" cy="41986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D67D6" w:rsidRPr="001D67D6" w:rsidRDefault="001D67D6" w:rsidP="001D67D6">
      <w:pPr>
        <w:pStyle w:val="ListParagraph"/>
        <w:numPr>
          <w:ilvl w:val="0"/>
          <w:numId w:val="2"/>
        </w:numPr>
        <w:jc w:val="center"/>
        <w:rPr>
          <w:rFonts w:eastAsiaTheme="minorEastAsia" w:hAnsi="Calibri"/>
          <w:color w:val="000000" w:themeColor="text1"/>
          <w:kern w:val="24"/>
          <w:sz w:val="36"/>
          <w:szCs w:val="44"/>
          <w:lang w:val="fr-FR"/>
        </w:rPr>
      </w:pPr>
      <w:r w:rsidRPr="001D67D6">
        <w:rPr>
          <w:rFonts w:eastAsiaTheme="minorEastAsia" w:hAnsi="Calibri"/>
          <w:color w:val="000000" w:themeColor="text1"/>
          <w:kern w:val="24"/>
          <w:sz w:val="36"/>
          <w:szCs w:val="44"/>
          <w:lang w:val="fr-FR"/>
        </w:rPr>
        <w:t xml:space="preserve">Vue de la scène sur la même hauteur que le personnage </w:t>
      </w:r>
    </w:p>
    <w:p w:rsidR="001D67D6" w:rsidRPr="001D67D6" w:rsidRDefault="001D67D6" w:rsidP="001D67D6">
      <w:pPr>
        <w:pStyle w:val="ListParagraph"/>
        <w:numPr>
          <w:ilvl w:val="0"/>
          <w:numId w:val="2"/>
        </w:numPr>
        <w:jc w:val="center"/>
        <w:rPr>
          <w:rFonts w:eastAsiaTheme="minorEastAsia" w:hAnsi="Calibri"/>
          <w:color w:val="000000" w:themeColor="text1"/>
          <w:kern w:val="24"/>
          <w:sz w:val="36"/>
          <w:szCs w:val="44"/>
          <w:lang w:val="fr-FR"/>
        </w:rPr>
      </w:pPr>
      <w:r w:rsidRPr="001D67D6">
        <w:rPr>
          <w:rFonts w:eastAsiaTheme="minorEastAsia" w:hAnsi="Calibri"/>
          <w:color w:val="000000" w:themeColor="text1"/>
          <w:kern w:val="24"/>
          <w:sz w:val="36"/>
          <w:szCs w:val="44"/>
          <w:lang w:val="fr-FR"/>
        </w:rPr>
        <w:t>Une vision de la scène par le dessus</w:t>
      </w:r>
    </w:p>
    <w:p w:rsidR="001D67D6" w:rsidRPr="00934331" w:rsidRDefault="00934331" w:rsidP="00934331">
      <w:pPr>
        <w:pStyle w:val="ListParagraph"/>
        <w:numPr>
          <w:ilvl w:val="0"/>
          <w:numId w:val="2"/>
        </w:numPr>
        <w:jc w:val="center"/>
        <w:rPr>
          <w:rFonts w:eastAsiaTheme="minorEastAsia" w:hAnsi="Calibri"/>
          <w:color w:val="000000" w:themeColor="text1"/>
          <w:kern w:val="24"/>
          <w:sz w:val="28"/>
          <w:szCs w:val="44"/>
          <w:lang w:val="fr-FR"/>
        </w:rPr>
      </w:pPr>
      <w:bookmarkStart w:id="0" w:name="_GoBack"/>
      <w:r w:rsidRPr="00934331">
        <w:rPr>
          <w:rFonts w:eastAsiaTheme="minorEastAsia" w:hAnsi="Calibri"/>
          <w:color w:val="000000" w:themeColor="text1"/>
          <w:kern w:val="24"/>
          <w:sz w:val="36"/>
          <w:szCs w:val="44"/>
          <w:lang w:val="fr-FR"/>
        </w:rPr>
        <w:t>Une vision de la scène vu d’en dessous</w:t>
      </w:r>
      <w:bookmarkEnd w:id="0"/>
    </w:p>
    <w:sectPr w:rsidR="001D67D6" w:rsidRPr="00934331" w:rsidSect="001D67D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E6" w:rsidRDefault="003609E6" w:rsidP="001D67D6">
      <w:pPr>
        <w:spacing w:after="0" w:line="240" w:lineRule="auto"/>
      </w:pPr>
      <w:r>
        <w:separator/>
      </w:r>
    </w:p>
  </w:endnote>
  <w:endnote w:type="continuationSeparator" w:id="0">
    <w:p w:rsidR="003609E6" w:rsidRDefault="003609E6" w:rsidP="001D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E6" w:rsidRDefault="003609E6" w:rsidP="001D67D6">
      <w:pPr>
        <w:spacing w:after="0" w:line="240" w:lineRule="auto"/>
      </w:pPr>
      <w:r>
        <w:separator/>
      </w:r>
    </w:p>
  </w:footnote>
  <w:footnote w:type="continuationSeparator" w:id="0">
    <w:p w:rsidR="003609E6" w:rsidRDefault="003609E6" w:rsidP="001D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F6B"/>
    <w:multiLevelType w:val="hybridMultilevel"/>
    <w:tmpl w:val="489CFDE2"/>
    <w:lvl w:ilvl="0" w:tplc="E03C0B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D0F"/>
    <w:multiLevelType w:val="hybridMultilevel"/>
    <w:tmpl w:val="E8EC64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6"/>
    <w:rsid w:val="000A66C2"/>
    <w:rsid w:val="00185A4A"/>
    <w:rsid w:val="001D67D6"/>
    <w:rsid w:val="003609E6"/>
    <w:rsid w:val="00934331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D6"/>
  </w:style>
  <w:style w:type="paragraph" w:styleId="Footer">
    <w:name w:val="footer"/>
    <w:basedOn w:val="Normal"/>
    <w:link w:val="FooterChar"/>
    <w:uiPriority w:val="99"/>
    <w:unhideWhenUsed/>
    <w:rsid w:val="001D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D6"/>
  </w:style>
  <w:style w:type="paragraph" w:styleId="ListParagraph">
    <w:name w:val="List Paragraph"/>
    <w:basedOn w:val="Normal"/>
    <w:uiPriority w:val="34"/>
    <w:qFormat/>
    <w:rsid w:val="001D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D6"/>
  </w:style>
  <w:style w:type="paragraph" w:styleId="Footer">
    <w:name w:val="footer"/>
    <w:basedOn w:val="Normal"/>
    <w:link w:val="FooterChar"/>
    <w:uiPriority w:val="99"/>
    <w:unhideWhenUsed/>
    <w:rsid w:val="001D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D6"/>
  </w:style>
  <w:style w:type="paragraph" w:styleId="ListParagraph">
    <w:name w:val="List Paragraph"/>
    <w:basedOn w:val="Normal"/>
    <w:uiPriority w:val="34"/>
    <w:qFormat/>
    <w:rsid w:val="001D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ladata.com/Zg-WxNnY1j-9tVUxJHQdhx6TFqk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kladata.com/UaZQYqDw1XM1d0TLvsiv1kUrnHw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2015-11-11T07:48:00Z</cp:lastPrinted>
  <dcterms:created xsi:type="dcterms:W3CDTF">2015-11-11T07:39:00Z</dcterms:created>
  <dcterms:modified xsi:type="dcterms:W3CDTF">2015-11-11T08:05:00Z</dcterms:modified>
</cp:coreProperties>
</file>